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8F" w:rsidRPr="004B4372" w:rsidRDefault="00CE7B9E" w:rsidP="004B4372">
      <w:pPr>
        <w:jc w:val="center"/>
        <w:rPr>
          <w:rFonts w:ascii="Century Gothic" w:hAnsi="Century Gothic"/>
          <w:b/>
          <w:sz w:val="36"/>
          <w:szCs w:val="36"/>
        </w:rPr>
      </w:pPr>
      <w:bookmarkStart w:id="0" w:name="_GoBack"/>
      <w:r w:rsidRPr="00EA2E0B">
        <w:rPr>
          <w:rFonts w:ascii="Helvetica" w:hAnsi="Helvetica" w:cs="Helvetica"/>
          <w:noProof/>
          <w:lang w:eastAsia="en-GB"/>
        </w:rPr>
        <w:drawing>
          <wp:anchor distT="0" distB="0" distL="114300" distR="114300" simplePos="0" relativeHeight="251659264" behindDoc="1" locked="0" layoutInCell="1" allowOverlap="1" wp14:anchorId="66A00FD2" wp14:editId="258BE2F4">
            <wp:simplePos x="0" y="0"/>
            <wp:positionH relativeFrom="margin">
              <wp:posOffset>7467600</wp:posOffset>
            </wp:positionH>
            <wp:positionV relativeFrom="paragraph">
              <wp:posOffset>0</wp:posOffset>
            </wp:positionV>
            <wp:extent cx="1352550" cy="1190625"/>
            <wp:effectExtent l="0" t="0" r="0" b="9525"/>
            <wp:wrapTight wrapText="bothSides">
              <wp:wrapPolygon edited="0">
                <wp:start x="0" y="0"/>
                <wp:lineTo x="0" y="21427"/>
                <wp:lineTo x="21296" y="21427"/>
                <wp:lineTo x="21296" y="0"/>
                <wp:lineTo x="0" y="0"/>
              </wp:wrapPolygon>
            </wp:wrapTight>
            <wp:docPr id="1" name="Picture 1" descr="T:\GLENWOOD 2020\Logos\Gl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LENWOOD 2020\Logos\Glenwo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B4372" w:rsidRPr="004B4372">
        <w:rPr>
          <w:rFonts w:ascii="Century Gothic" w:hAnsi="Century Gothic"/>
          <w:b/>
          <w:sz w:val="36"/>
          <w:szCs w:val="36"/>
        </w:rPr>
        <w:t>Glenwood School</w:t>
      </w:r>
    </w:p>
    <w:p w:rsidR="00E85CA4" w:rsidRPr="00457493" w:rsidRDefault="00154D31" w:rsidP="00E85CA4">
      <w:pPr>
        <w:rPr>
          <w:rFonts w:ascii="Century Gothic" w:eastAsia="Times New Roman" w:hAnsi="Century Gothic" w:cs="Tahoma"/>
          <w:color w:val="333333"/>
          <w:sz w:val="24"/>
          <w:szCs w:val="24"/>
          <w:lang w:eastAsia="en-GB"/>
        </w:rPr>
      </w:pPr>
      <w:r w:rsidRPr="00457493">
        <w:rPr>
          <w:rFonts w:ascii="Century Gothic" w:eastAsia="Times New Roman" w:hAnsi="Century Gothic" w:cs="Tahoma"/>
          <w:color w:val="333333"/>
          <w:sz w:val="24"/>
          <w:szCs w:val="24"/>
          <w:lang w:eastAsia="en-GB"/>
        </w:rPr>
        <w:t>Computing</w:t>
      </w:r>
    </w:p>
    <w:p w:rsidR="00E85CA4" w:rsidRDefault="00457493" w:rsidP="00E85CA4">
      <w:pPr>
        <w:pStyle w:val="NormalWeb"/>
        <w:spacing w:before="0" w:beforeAutospacing="0" w:after="270" w:afterAutospacing="0"/>
        <w:rPr>
          <w:rFonts w:ascii="Century Gothic" w:hAnsi="Century Gothic" w:cs="Tahoma"/>
          <w:color w:val="333333"/>
        </w:rPr>
      </w:pPr>
      <w:r w:rsidRPr="00457493">
        <w:rPr>
          <w:rFonts w:ascii="Century Gothic" w:hAnsi="Century Gothic" w:cs="Tahoma"/>
          <w:color w:val="333333"/>
        </w:rPr>
        <w:t>As a subject, Computing is one of the most fundamentally cross curricular subject Computer science incorporates techniques and methods for solving problems and advancing knowledge, and includes a distinct way of thinking and working that sets it apart from other disciplines. The role of programming in computer science is similar to that of practical work in other sciences – it provides motivation and a context within which ideas are brought to life.</w:t>
      </w:r>
    </w:p>
    <w:p w:rsidR="00457493" w:rsidRPr="00E85CA4" w:rsidRDefault="00457493" w:rsidP="00E85CA4">
      <w:pPr>
        <w:pStyle w:val="NormalWeb"/>
        <w:spacing w:before="0" w:beforeAutospacing="0" w:after="270" w:afterAutospacing="0"/>
        <w:rPr>
          <w:rFonts w:ascii="Century Gothic" w:hAnsi="Century Gothic" w:cs="Tahoma"/>
          <w:color w:val="333333"/>
        </w:rPr>
      </w:pPr>
    </w:p>
    <w:tbl>
      <w:tblPr>
        <w:tblStyle w:val="TableGrid"/>
        <w:tblW w:w="0" w:type="auto"/>
        <w:tblLook w:val="04A0" w:firstRow="1" w:lastRow="0" w:firstColumn="1" w:lastColumn="0" w:noHBand="0" w:noVBand="1"/>
      </w:tblPr>
      <w:tblGrid>
        <w:gridCol w:w="13948"/>
      </w:tblGrid>
      <w:tr w:rsidR="00E85CA4" w:rsidTr="00E85CA4">
        <w:tc>
          <w:tcPr>
            <w:tcW w:w="13948" w:type="dxa"/>
          </w:tcPr>
          <w:p w:rsidR="00E85CA4" w:rsidRDefault="00E85CA4" w:rsidP="00E85CA4">
            <w:pPr>
              <w:rPr>
                <w:rFonts w:ascii="Century Gothic" w:hAnsi="Century Gothic"/>
                <w:b/>
                <w:sz w:val="24"/>
                <w:szCs w:val="24"/>
              </w:rPr>
            </w:pPr>
            <w:r>
              <w:rPr>
                <w:rFonts w:ascii="Century Gothic" w:hAnsi="Century Gothic"/>
                <w:b/>
                <w:sz w:val="24"/>
                <w:szCs w:val="24"/>
              </w:rPr>
              <w:t xml:space="preserve">Communication and Advocacy </w:t>
            </w:r>
          </w:p>
          <w:p w:rsidR="00633BC6" w:rsidRDefault="00633BC6" w:rsidP="00E85CA4">
            <w:pPr>
              <w:rPr>
                <w:rFonts w:ascii="Century Gothic" w:hAnsi="Century Gothic"/>
                <w:b/>
                <w:sz w:val="24"/>
                <w:szCs w:val="24"/>
              </w:rPr>
            </w:pPr>
          </w:p>
          <w:p w:rsidR="00633BC6" w:rsidRDefault="00633BC6" w:rsidP="00633BC6">
            <w:pPr>
              <w:rPr>
                <w:rFonts w:ascii="Century Gothic" w:hAnsi="Century Gothic"/>
                <w:b/>
                <w:sz w:val="24"/>
                <w:szCs w:val="24"/>
              </w:rPr>
            </w:pPr>
            <w:r w:rsidRPr="00633BC6">
              <w:rPr>
                <w:rFonts w:ascii="Century Gothic" w:eastAsia="Times New Roman" w:hAnsi="Century Gothic" w:cs="Tahoma"/>
                <w:color w:val="333333"/>
                <w:szCs w:val="24"/>
                <w:lang w:eastAsia="en-GB"/>
              </w:rPr>
              <w:t>Pupils will</w:t>
            </w:r>
            <w:r w:rsidR="00B43BAB" w:rsidRPr="00633BC6">
              <w:rPr>
                <w:rFonts w:ascii="Century Gothic" w:eastAsia="Times New Roman" w:hAnsi="Century Gothic" w:cs="Tahoma"/>
                <w:color w:val="333333"/>
                <w:szCs w:val="24"/>
                <w:lang w:eastAsia="en-GB"/>
              </w:rPr>
              <w:t xml:space="preserve"> </w:t>
            </w:r>
            <w:r w:rsidRPr="00633BC6">
              <w:rPr>
                <w:rFonts w:ascii="Century Gothic" w:eastAsia="Times New Roman" w:hAnsi="Century Gothic" w:cs="Tahoma"/>
                <w:color w:val="333333"/>
                <w:szCs w:val="24"/>
                <w:lang w:eastAsia="en-GB"/>
              </w:rPr>
              <w:t xml:space="preserve">be confident digital citizens who will have the knowledge, skills and understanding </w:t>
            </w:r>
            <w:r>
              <w:rPr>
                <w:rFonts w:ascii="Century Gothic" w:eastAsia="Times New Roman" w:hAnsi="Century Gothic" w:cs="Tahoma"/>
                <w:color w:val="333333"/>
                <w:szCs w:val="24"/>
                <w:lang w:eastAsia="en-GB"/>
              </w:rPr>
              <w:t xml:space="preserve">on how </w:t>
            </w:r>
            <w:r w:rsidRPr="00633BC6">
              <w:rPr>
                <w:rFonts w:ascii="Century Gothic" w:eastAsia="Times New Roman" w:hAnsi="Century Gothic" w:cs="Tahoma"/>
                <w:color w:val="333333"/>
                <w:szCs w:val="24"/>
                <w:lang w:eastAsia="en-GB"/>
              </w:rPr>
              <w:t xml:space="preserve">to use technology securely, creatively and effectively. </w:t>
            </w:r>
          </w:p>
          <w:p w:rsidR="00633BC6" w:rsidRDefault="00633BC6" w:rsidP="00633BC6">
            <w:pPr>
              <w:rPr>
                <w:rFonts w:ascii="Century Gothic" w:hAnsi="Century Gothic"/>
                <w:b/>
                <w:sz w:val="24"/>
                <w:szCs w:val="24"/>
              </w:rPr>
            </w:pPr>
          </w:p>
        </w:tc>
      </w:tr>
      <w:tr w:rsidR="00E85CA4" w:rsidTr="00E85CA4">
        <w:tc>
          <w:tcPr>
            <w:tcW w:w="13948" w:type="dxa"/>
          </w:tcPr>
          <w:p w:rsidR="00E85CA4" w:rsidRDefault="002A3120" w:rsidP="00E85CA4">
            <w:pPr>
              <w:rPr>
                <w:rFonts w:ascii="Century Gothic" w:hAnsi="Century Gothic"/>
                <w:b/>
                <w:sz w:val="24"/>
                <w:szCs w:val="24"/>
              </w:rPr>
            </w:pPr>
            <w:r>
              <w:rPr>
                <w:rFonts w:ascii="Century Gothic" w:hAnsi="Century Gothic"/>
                <w:b/>
                <w:sz w:val="24"/>
                <w:szCs w:val="24"/>
              </w:rPr>
              <w:t>Independence and</w:t>
            </w:r>
            <w:r w:rsidR="00E85CA4">
              <w:rPr>
                <w:rFonts w:ascii="Century Gothic" w:hAnsi="Century Gothic"/>
                <w:b/>
                <w:sz w:val="24"/>
                <w:szCs w:val="24"/>
              </w:rPr>
              <w:t xml:space="preserve"> Preparing for Adulthood</w:t>
            </w:r>
          </w:p>
          <w:p w:rsidR="00C06740" w:rsidRDefault="00C06740" w:rsidP="00E85CA4">
            <w:pPr>
              <w:rPr>
                <w:rFonts w:ascii="Century Gothic" w:hAnsi="Century Gothic"/>
                <w:b/>
                <w:sz w:val="24"/>
                <w:szCs w:val="24"/>
              </w:rPr>
            </w:pPr>
          </w:p>
          <w:p w:rsidR="00E85CA4" w:rsidRDefault="00C06740" w:rsidP="000D6EDE">
            <w:pPr>
              <w:autoSpaceDE w:val="0"/>
              <w:autoSpaceDN w:val="0"/>
              <w:adjustRightInd w:val="0"/>
              <w:rPr>
                <w:rFonts w:ascii="Century Gothic" w:eastAsia="Times New Roman" w:hAnsi="Century Gothic" w:cs="Tahoma"/>
                <w:color w:val="333333"/>
                <w:szCs w:val="24"/>
                <w:lang w:eastAsia="en-GB"/>
              </w:rPr>
            </w:pPr>
            <w:r w:rsidRPr="00C06740">
              <w:rPr>
                <w:rFonts w:ascii="Century Gothic" w:eastAsia="Times New Roman" w:hAnsi="Century Gothic" w:cs="Tahoma"/>
                <w:color w:val="333333"/>
                <w:szCs w:val="24"/>
                <w:lang w:eastAsia="en-GB"/>
              </w:rPr>
              <w:t>Pupils will be encouraged to access Computing content</w:t>
            </w:r>
            <w:r>
              <w:rPr>
                <w:rFonts w:ascii="Century Gothic" w:eastAsia="Times New Roman" w:hAnsi="Century Gothic" w:cs="Tahoma"/>
                <w:color w:val="333333"/>
                <w:szCs w:val="24"/>
                <w:lang w:eastAsia="en-GB"/>
              </w:rPr>
              <w:t xml:space="preserve"> independently of their level</w:t>
            </w:r>
            <w:r w:rsidRPr="00C06740">
              <w:rPr>
                <w:rFonts w:ascii="Century Gothic" w:eastAsia="Times New Roman" w:hAnsi="Century Gothic" w:cs="Tahoma"/>
                <w:color w:val="333333"/>
                <w:szCs w:val="24"/>
                <w:lang w:eastAsia="en-GB"/>
              </w:rPr>
              <w:t xml:space="preserve">, </w:t>
            </w:r>
            <w:r w:rsidR="000D6EDE">
              <w:rPr>
                <w:rFonts w:ascii="Century Gothic" w:eastAsia="Times New Roman" w:hAnsi="Century Gothic" w:cs="Tahoma"/>
                <w:color w:val="333333"/>
                <w:szCs w:val="24"/>
                <w:lang w:eastAsia="en-GB"/>
              </w:rPr>
              <w:t>this will promote</w:t>
            </w:r>
            <w:r w:rsidRPr="00C06740">
              <w:rPr>
                <w:rFonts w:ascii="Century Gothic" w:eastAsia="Times New Roman" w:hAnsi="Century Gothic" w:cs="Tahoma"/>
                <w:color w:val="333333"/>
                <w:szCs w:val="24"/>
                <w:lang w:eastAsia="en-GB"/>
              </w:rPr>
              <w:t xml:space="preserve"> high expectations and engagement</w:t>
            </w:r>
            <w:r w:rsidR="000D6EDE">
              <w:rPr>
                <w:rFonts w:ascii="Century Gothic" w:eastAsia="Times New Roman" w:hAnsi="Century Gothic" w:cs="Tahoma"/>
                <w:color w:val="333333"/>
                <w:szCs w:val="24"/>
                <w:lang w:eastAsia="en-GB"/>
              </w:rPr>
              <w:t xml:space="preserve"> and will also result in preparing them for the wider world.</w:t>
            </w:r>
          </w:p>
          <w:p w:rsidR="000D6EDE" w:rsidRDefault="000D6EDE" w:rsidP="000D6EDE">
            <w:pPr>
              <w:autoSpaceDE w:val="0"/>
              <w:autoSpaceDN w:val="0"/>
              <w:adjustRightInd w:val="0"/>
              <w:rPr>
                <w:rFonts w:ascii="Century Gothic" w:hAnsi="Century Gothic"/>
                <w:b/>
                <w:sz w:val="24"/>
                <w:szCs w:val="24"/>
              </w:rPr>
            </w:pPr>
          </w:p>
        </w:tc>
      </w:tr>
      <w:tr w:rsidR="00E85CA4" w:rsidTr="00E85CA4">
        <w:tc>
          <w:tcPr>
            <w:tcW w:w="13948" w:type="dxa"/>
          </w:tcPr>
          <w:p w:rsidR="00E85CA4" w:rsidRDefault="00E85CA4" w:rsidP="00E85CA4">
            <w:pPr>
              <w:rPr>
                <w:rFonts w:ascii="Century Gothic" w:hAnsi="Century Gothic"/>
                <w:b/>
                <w:sz w:val="24"/>
                <w:szCs w:val="24"/>
              </w:rPr>
            </w:pPr>
            <w:r>
              <w:rPr>
                <w:rFonts w:ascii="Century Gothic" w:hAnsi="Century Gothic"/>
                <w:b/>
                <w:sz w:val="24"/>
                <w:szCs w:val="24"/>
              </w:rPr>
              <w:t xml:space="preserve">Physical, Social and Emotional Good Health </w:t>
            </w:r>
          </w:p>
          <w:p w:rsidR="00E85CA4" w:rsidRDefault="00E85CA4" w:rsidP="00E85CA4">
            <w:pPr>
              <w:rPr>
                <w:rFonts w:ascii="Century Gothic" w:hAnsi="Century Gothic"/>
                <w:b/>
                <w:sz w:val="24"/>
                <w:szCs w:val="24"/>
              </w:rPr>
            </w:pPr>
          </w:p>
          <w:p w:rsidR="000D6EDE" w:rsidRPr="00C06740" w:rsidRDefault="000D6EDE" w:rsidP="000D6EDE">
            <w:pPr>
              <w:autoSpaceDE w:val="0"/>
              <w:autoSpaceDN w:val="0"/>
              <w:adjustRightInd w:val="0"/>
              <w:rPr>
                <w:rFonts w:ascii="Century Gothic" w:eastAsia="Times New Roman" w:hAnsi="Century Gothic" w:cs="Tahoma"/>
                <w:color w:val="333333"/>
                <w:szCs w:val="24"/>
                <w:lang w:eastAsia="en-GB"/>
              </w:rPr>
            </w:pPr>
            <w:r>
              <w:rPr>
                <w:rFonts w:ascii="Century Gothic" w:eastAsia="Times New Roman" w:hAnsi="Century Gothic" w:cs="Tahoma"/>
                <w:color w:val="333333"/>
                <w:szCs w:val="24"/>
                <w:lang w:eastAsia="en-GB"/>
              </w:rPr>
              <w:t>Pupils will also u</w:t>
            </w:r>
            <w:r w:rsidRPr="00C06740">
              <w:rPr>
                <w:rFonts w:ascii="Century Gothic" w:eastAsia="Times New Roman" w:hAnsi="Century Gothic" w:cs="Tahoma"/>
                <w:color w:val="333333"/>
                <w:szCs w:val="24"/>
                <w:lang w:eastAsia="en-GB"/>
              </w:rPr>
              <w:t xml:space="preserve">nderstand how technology has changed the way people interact with their daily lives. social issues that can affect users of ICT, including the use and abuse of personal and private data. </w:t>
            </w:r>
            <w:r>
              <w:rPr>
                <w:rFonts w:ascii="Century Gothic" w:eastAsia="Times New Roman" w:hAnsi="Century Gothic" w:cs="Tahoma"/>
                <w:color w:val="333333"/>
                <w:szCs w:val="24"/>
                <w:lang w:eastAsia="en-GB"/>
              </w:rPr>
              <w:t xml:space="preserve">They will also </w:t>
            </w:r>
            <w:r w:rsidRPr="00C06740">
              <w:rPr>
                <w:rFonts w:ascii="Century Gothic" w:eastAsia="Times New Roman" w:hAnsi="Century Gothic" w:cs="Tahoma"/>
                <w:color w:val="333333"/>
                <w:szCs w:val="24"/>
                <w:lang w:eastAsia="en-GB"/>
              </w:rPr>
              <w:t>Understand the main aspects of legislation in place example copyright and data protection act.</w:t>
            </w:r>
          </w:p>
          <w:p w:rsidR="00E85CA4" w:rsidRDefault="00E85CA4" w:rsidP="00E85CA4">
            <w:pPr>
              <w:rPr>
                <w:rFonts w:ascii="Century Gothic" w:hAnsi="Century Gothic"/>
                <w:b/>
                <w:sz w:val="24"/>
                <w:szCs w:val="24"/>
              </w:rPr>
            </w:pPr>
          </w:p>
        </w:tc>
      </w:tr>
    </w:tbl>
    <w:p w:rsidR="00E85CA4" w:rsidRPr="00E85CA4" w:rsidRDefault="00E85CA4" w:rsidP="00E85CA4">
      <w:pPr>
        <w:rPr>
          <w:rFonts w:ascii="Century Gothic" w:hAnsi="Century Gothic"/>
          <w:b/>
          <w:sz w:val="24"/>
          <w:szCs w:val="24"/>
        </w:rPr>
      </w:pPr>
    </w:p>
    <w:sectPr w:rsidR="00E85CA4" w:rsidRPr="00E85CA4" w:rsidSect="004B437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928"/>
    <w:multiLevelType w:val="hybridMultilevel"/>
    <w:tmpl w:val="97BC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F2B4E"/>
    <w:multiLevelType w:val="hybridMultilevel"/>
    <w:tmpl w:val="2D2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2"/>
    <w:rsid w:val="000D6EDE"/>
    <w:rsid w:val="00154D31"/>
    <w:rsid w:val="001A465B"/>
    <w:rsid w:val="001C49F3"/>
    <w:rsid w:val="002A3120"/>
    <w:rsid w:val="00457493"/>
    <w:rsid w:val="004B4372"/>
    <w:rsid w:val="00633BC6"/>
    <w:rsid w:val="007A21E5"/>
    <w:rsid w:val="009B12A5"/>
    <w:rsid w:val="00A647B1"/>
    <w:rsid w:val="00B43BAB"/>
    <w:rsid w:val="00C06740"/>
    <w:rsid w:val="00C4388F"/>
    <w:rsid w:val="00CE7B9E"/>
    <w:rsid w:val="00E02802"/>
    <w:rsid w:val="00E8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B667-DC2C-47D5-891D-545527B6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A4"/>
    <w:pPr>
      <w:ind w:left="720"/>
      <w:contextualSpacing/>
    </w:pPr>
  </w:style>
  <w:style w:type="paragraph" w:styleId="NormalWeb">
    <w:name w:val="Normal (Web)"/>
    <w:basedOn w:val="Normal"/>
    <w:uiPriority w:val="99"/>
    <w:semiHidden/>
    <w:unhideWhenUsed/>
    <w:rsid w:val="00E85C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A5"/>
    <w:rPr>
      <w:rFonts w:ascii="Segoe UI" w:hAnsi="Segoe UI" w:cs="Segoe UI"/>
      <w:sz w:val="18"/>
      <w:szCs w:val="18"/>
    </w:rPr>
  </w:style>
  <w:style w:type="character" w:customStyle="1" w:styleId="e24kjd">
    <w:name w:val="e24kjd"/>
    <w:basedOn w:val="DefaultParagraphFont"/>
    <w:rsid w:val="0045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Prospect School</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Josie Payne</cp:lastModifiedBy>
  <cp:revision>10</cp:revision>
  <cp:lastPrinted>2020-04-03T06:40:00Z</cp:lastPrinted>
  <dcterms:created xsi:type="dcterms:W3CDTF">2020-01-27T07:21:00Z</dcterms:created>
  <dcterms:modified xsi:type="dcterms:W3CDTF">2020-11-30T11:53:00Z</dcterms:modified>
</cp:coreProperties>
</file>